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ED38" w14:textId="77777777" w:rsidR="00604C8E" w:rsidRPr="00002F7D" w:rsidRDefault="00604C8E" w:rsidP="00604C8E">
      <w:pPr>
        <w:jc w:val="both"/>
        <w:rPr>
          <w:b/>
          <w:bCs/>
          <w:sz w:val="24"/>
          <w:szCs w:val="24"/>
        </w:rPr>
      </w:pPr>
      <w:r w:rsidRPr="00002F7D">
        <w:rPr>
          <w:b/>
          <w:bCs/>
          <w:sz w:val="24"/>
          <w:szCs w:val="24"/>
        </w:rPr>
        <w:t xml:space="preserve">Innowacje i dostępność połączyły setki odwiedzających </w:t>
      </w:r>
    </w:p>
    <w:p w14:paraId="45231AC0" w14:textId="5DBE57B5" w:rsidR="00604C8E" w:rsidRPr="00002F7D" w:rsidRDefault="00604C8E" w:rsidP="00604C8E">
      <w:pPr>
        <w:jc w:val="both"/>
        <w:rPr>
          <w:b/>
          <w:bCs/>
        </w:rPr>
      </w:pPr>
      <w:r w:rsidRPr="00002F7D">
        <w:rPr>
          <w:b/>
          <w:bCs/>
        </w:rPr>
        <w:br/>
        <w:t>Ponad 200 uczestników, kilkudziesięciu wystawców i jedno wspólne przesłanie: dostępność to innowacja, która zmienia jakość życia.</w:t>
      </w:r>
    </w:p>
    <w:p w14:paraId="6EC615DB" w14:textId="3FC6CB09" w:rsidR="00604C8E" w:rsidRPr="00002F7D" w:rsidRDefault="00604C8E" w:rsidP="00604C8E">
      <w:pPr>
        <w:jc w:val="both"/>
      </w:pPr>
      <w:r w:rsidRPr="00002F7D">
        <w:t>Za nami III edycja Targów „Innowacje w dostępności”, która zgromadziła ponad 200 uczestników – przedstawicieli firm, organizacji społecznych, samorządów, środowisk edukacyjnych i technologicznych. W wydarzeniu zorganizowanym przez Wrocławski Park Technologiczny, wzięło udział kilkudziesięciu wystawców, prezentujących produkty, usługi i rozwiązania wspierające osoby z niepełnosprawnościami oraz działania na rzecz dostępności przestrzeni, informacji i technologii.</w:t>
      </w:r>
    </w:p>
    <w:p w14:paraId="40417828" w14:textId="77777777" w:rsidR="00604C8E" w:rsidRPr="00002F7D" w:rsidRDefault="00604C8E" w:rsidP="00604C8E">
      <w:pPr>
        <w:jc w:val="both"/>
      </w:pPr>
      <w:r w:rsidRPr="00002F7D">
        <w:t xml:space="preserve">Targi były nie tylko okazją do poznania najnowszych rozwiązań i innowacji, ale przede wszystkim do budowania realnych partnerstw i wymiany doświadczeń między sektorami. W programie znalazły się prezentacje, warsztaty, sesje </w:t>
      </w:r>
      <w:proofErr w:type="spellStart"/>
      <w:r w:rsidRPr="00002F7D">
        <w:t>networkingowe</w:t>
      </w:r>
      <w:proofErr w:type="spellEnd"/>
      <w:r w:rsidRPr="00002F7D">
        <w:t xml:space="preserve"> i spotkania z ekspertami.</w:t>
      </w:r>
    </w:p>
    <w:p w14:paraId="2AAB6B47" w14:textId="77777777" w:rsidR="00604C8E" w:rsidRPr="00002F7D" w:rsidRDefault="00604C8E" w:rsidP="00604C8E">
      <w:pPr>
        <w:jc w:val="both"/>
      </w:pPr>
      <w:r w:rsidRPr="00002F7D">
        <w:t>Głos zabrali także wystawcy, którzy od lat działają na rzecz poprawy jakości życia osób ze szczególnymi potrzebami:</w:t>
      </w:r>
    </w:p>
    <w:p w14:paraId="0D3F46FB" w14:textId="2EEE37D7" w:rsidR="00604C8E" w:rsidRPr="00002F7D" w:rsidRDefault="00604C8E" w:rsidP="00604C8E">
      <w:pPr>
        <w:ind w:left="708"/>
        <w:jc w:val="both"/>
      </w:pPr>
      <w:r w:rsidRPr="00002F7D">
        <w:t xml:space="preserve">- </w:t>
      </w:r>
      <w:r w:rsidRPr="00002F7D">
        <w:rPr>
          <w:i/>
          <w:iCs/>
        </w:rPr>
        <w:t xml:space="preserve">Jesteśmy po raz drugi na tych Targach, które dają nam nowe lub ulepszone rozwiązania dla naszych pacjentów. Celem naszych działań jest tworzenie rozwiązań, dzięki czemu pacjenci naszych sklepów mają szansę odmienić jakość życia ze zróżnicowanymi potrzebami. Dlatego bierzemy czynny udział w III edycji Targów, by poprawić dostępność do różnorodnych rozwiązań u klientów z niepełnosprawnościami   – komentowała </w:t>
      </w:r>
      <w:proofErr w:type="spellStart"/>
      <w:r w:rsidR="00002F7D" w:rsidRPr="00002F7D">
        <w:rPr>
          <w:i/>
          <w:iCs/>
        </w:rPr>
        <w:t>Margareta</w:t>
      </w:r>
      <w:proofErr w:type="spellEnd"/>
      <w:r w:rsidR="00002F7D" w:rsidRPr="00002F7D">
        <w:rPr>
          <w:i/>
          <w:iCs/>
        </w:rPr>
        <w:t xml:space="preserve"> Banach</w:t>
      </w:r>
      <w:r w:rsidR="00002F7D" w:rsidRPr="00002F7D">
        <w:rPr>
          <w:i/>
          <w:iCs/>
        </w:rPr>
        <w:t xml:space="preserve"> </w:t>
      </w:r>
      <w:r w:rsidRPr="00002F7D">
        <w:rPr>
          <w:i/>
          <w:iCs/>
        </w:rPr>
        <w:t xml:space="preserve">z PHU </w:t>
      </w:r>
      <w:proofErr w:type="spellStart"/>
      <w:r w:rsidRPr="00002F7D">
        <w:rPr>
          <w:i/>
          <w:iCs/>
        </w:rPr>
        <w:t>Damim</w:t>
      </w:r>
      <w:r w:rsidRPr="00002F7D">
        <w:t>ar</w:t>
      </w:r>
      <w:proofErr w:type="spellEnd"/>
      <w:r w:rsidRPr="00002F7D">
        <w:t xml:space="preserve"> – Sklep Medyczny</w:t>
      </w:r>
      <w:r w:rsidR="00002F7D" w:rsidRPr="00002F7D">
        <w:t>.</w:t>
      </w:r>
    </w:p>
    <w:p w14:paraId="4F92C9E6" w14:textId="77777777" w:rsidR="00604C8E" w:rsidRPr="00002F7D" w:rsidRDefault="00604C8E" w:rsidP="00604C8E">
      <w:pPr>
        <w:jc w:val="both"/>
      </w:pPr>
      <w:r w:rsidRPr="00002F7D">
        <w:t>Również przedstawiciele sektora przedsiębiorczości podkreślali znaczenie dostępności w kontekście wspierania innowatorów:</w:t>
      </w:r>
    </w:p>
    <w:p w14:paraId="4D5857AB" w14:textId="7F7C549B" w:rsidR="00604C8E" w:rsidRPr="00002F7D" w:rsidRDefault="00604C8E" w:rsidP="00604C8E">
      <w:pPr>
        <w:jc w:val="both"/>
      </w:pPr>
      <w:r w:rsidRPr="00002F7D">
        <w:t xml:space="preserve">- </w:t>
      </w:r>
      <w:r w:rsidRPr="00002F7D">
        <w:rPr>
          <w:i/>
          <w:iCs/>
        </w:rPr>
        <w:t>Targi to świetna okazja, żeby pokazać, że nasz Inkubator to nie tylko przestrzeń do pracy, ale realne wsparcie dla osób, które chcą rozwijać swój biznes – także tych z niepełnosprawnościami. Zależy nam, żeby coraz więcej osób widziało w inkubatorach punkt startowy do budowania własnej firmy – z dostępem do wiedzy, kontaktów i zaplecza, które naprawdę pomagają ruszyć z miejsca</w:t>
      </w:r>
      <w:r w:rsidRPr="00002F7D">
        <w:t xml:space="preserve"> - podkreśliła Marta Cinciała reprezentująca Integracyjny Inkubator Przedsiębiorczości Skrzynia WPT.</w:t>
      </w:r>
    </w:p>
    <w:p w14:paraId="5128102A" w14:textId="3C5B2E6A" w:rsidR="00604C8E" w:rsidRPr="00002F7D" w:rsidRDefault="00604C8E" w:rsidP="00604C8E">
      <w:pPr>
        <w:jc w:val="both"/>
      </w:pPr>
      <w:r w:rsidRPr="00002F7D">
        <w:t>Organizatorzy podkreślają, że rosnące zainteresowanie targami i liczba zaangażowanych partnerów pokazują, jak istotnym tematem staje się dziś innowacja w służbie dostępności. To dowód na to, że tworzenie świata dostępnego dla wszystkich to nie koszt – to inwestycja w rozwój, partnerstwo i lepszą jakość życia.</w:t>
      </w:r>
    </w:p>
    <w:p w14:paraId="6DF5B226" w14:textId="77777777" w:rsidR="00D155C2" w:rsidRPr="00002F7D" w:rsidRDefault="00D155C2"/>
    <w:sectPr w:rsidR="00D155C2" w:rsidRPr="00002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8E"/>
    <w:rsid w:val="00002F7D"/>
    <w:rsid w:val="00453308"/>
    <w:rsid w:val="00604C8E"/>
    <w:rsid w:val="00726730"/>
    <w:rsid w:val="00880F40"/>
    <w:rsid w:val="00D155C2"/>
    <w:rsid w:val="00E07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A073"/>
  <w15:chartTrackingRefBased/>
  <w15:docId w15:val="{9C1E8028-170A-4B1F-94E1-23D323E8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4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4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4C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4C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4C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4C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4C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4C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4C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4C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4C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4C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4C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4C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4C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4C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4C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4C8E"/>
    <w:rPr>
      <w:rFonts w:eastAsiaTheme="majorEastAsia" w:cstheme="majorBidi"/>
      <w:color w:val="272727" w:themeColor="text1" w:themeTint="D8"/>
    </w:rPr>
  </w:style>
  <w:style w:type="paragraph" w:styleId="Tytu">
    <w:name w:val="Title"/>
    <w:basedOn w:val="Normalny"/>
    <w:next w:val="Normalny"/>
    <w:link w:val="TytuZnak"/>
    <w:uiPriority w:val="10"/>
    <w:qFormat/>
    <w:rsid w:val="0060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4C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4C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4C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4C8E"/>
    <w:pPr>
      <w:spacing w:before="160"/>
      <w:jc w:val="center"/>
    </w:pPr>
    <w:rPr>
      <w:i/>
      <w:iCs/>
      <w:color w:val="404040" w:themeColor="text1" w:themeTint="BF"/>
    </w:rPr>
  </w:style>
  <w:style w:type="character" w:customStyle="1" w:styleId="CytatZnak">
    <w:name w:val="Cytat Znak"/>
    <w:basedOn w:val="Domylnaczcionkaakapitu"/>
    <w:link w:val="Cytat"/>
    <w:uiPriority w:val="29"/>
    <w:rsid w:val="00604C8E"/>
    <w:rPr>
      <w:i/>
      <w:iCs/>
      <w:color w:val="404040" w:themeColor="text1" w:themeTint="BF"/>
    </w:rPr>
  </w:style>
  <w:style w:type="paragraph" w:styleId="Akapitzlist">
    <w:name w:val="List Paragraph"/>
    <w:basedOn w:val="Normalny"/>
    <w:uiPriority w:val="34"/>
    <w:qFormat/>
    <w:rsid w:val="00604C8E"/>
    <w:pPr>
      <w:ind w:left="720"/>
      <w:contextualSpacing/>
    </w:pPr>
  </w:style>
  <w:style w:type="character" w:styleId="Wyrnienieintensywne">
    <w:name w:val="Intense Emphasis"/>
    <w:basedOn w:val="Domylnaczcionkaakapitu"/>
    <w:uiPriority w:val="21"/>
    <w:qFormat/>
    <w:rsid w:val="00604C8E"/>
    <w:rPr>
      <w:i/>
      <w:iCs/>
      <w:color w:val="0F4761" w:themeColor="accent1" w:themeShade="BF"/>
    </w:rPr>
  </w:style>
  <w:style w:type="paragraph" w:styleId="Cytatintensywny">
    <w:name w:val="Intense Quote"/>
    <w:basedOn w:val="Normalny"/>
    <w:next w:val="Normalny"/>
    <w:link w:val="CytatintensywnyZnak"/>
    <w:uiPriority w:val="30"/>
    <w:qFormat/>
    <w:rsid w:val="00604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4C8E"/>
    <w:rPr>
      <w:i/>
      <w:iCs/>
      <w:color w:val="0F4761" w:themeColor="accent1" w:themeShade="BF"/>
    </w:rPr>
  </w:style>
  <w:style w:type="character" w:styleId="Odwoanieintensywne">
    <w:name w:val="Intense Reference"/>
    <w:basedOn w:val="Domylnaczcionkaakapitu"/>
    <w:uiPriority w:val="32"/>
    <w:qFormat/>
    <w:rsid w:val="00604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838">
      <w:bodyDiv w:val="1"/>
      <w:marLeft w:val="0"/>
      <w:marRight w:val="0"/>
      <w:marTop w:val="0"/>
      <w:marBottom w:val="0"/>
      <w:divBdr>
        <w:top w:val="none" w:sz="0" w:space="0" w:color="auto"/>
        <w:left w:val="none" w:sz="0" w:space="0" w:color="auto"/>
        <w:bottom w:val="none" w:sz="0" w:space="0" w:color="auto"/>
        <w:right w:val="none" w:sz="0" w:space="0" w:color="auto"/>
      </w:divBdr>
      <w:divsChild>
        <w:div w:id="18686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81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403005">
      <w:bodyDiv w:val="1"/>
      <w:marLeft w:val="0"/>
      <w:marRight w:val="0"/>
      <w:marTop w:val="0"/>
      <w:marBottom w:val="0"/>
      <w:divBdr>
        <w:top w:val="none" w:sz="0" w:space="0" w:color="auto"/>
        <w:left w:val="none" w:sz="0" w:space="0" w:color="auto"/>
        <w:bottom w:val="none" w:sz="0" w:space="0" w:color="auto"/>
        <w:right w:val="none" w:sz="0" w:space="0" w:color="auto"/>
      </w:divBdr>
      <w:divsChild>
        <w:div w:id="67897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2065</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Innowacje i dostępność połączyły setki odwiedzających </dc:title>
  <dc:subject>Innowacje i dostępność połączyły setki odwiedzających </dc:subject>
  <dc:creator>Marta Bodys</dc:creator>
  <cp:keywords>Innowacje i dostępność połączyły setki odwiedzających _x000d_
_x000d_
Ponad 200 uczestników, kilkudziesięciu wystawców i jedno wspólne przesłanie: dostępność to innowacja, która zmienia jakość życia._x000d_
Za nami III edycja Targów „Innowacje w dostępności”, która zgromadziła ponad 200 uczestników – przedstawicieli firm, organizacji społecznych, samorządów, środowisk edukacyjnych i technologicznych. W wydarzeniu zorganizowanym przez Wrocławski Park Technologiczny, wzięło udział kilkudziesięciu wystawców, prezentujących produkty, usługi i rozwiązania wspierające osoby z niepełnosprawnościami oraz działania na rzecz dostępności przestrzeni, informacji i technologii.</cp:keywords>
  <dc:description/>
  <cp:lastModifiedBy>Marta Bodys</cp:lastModifiedBy>
  <cp:revision>2</cp:revision>
  <dcterms:created xsi:type="dcterms:W3CDTF">2025-06-02T11:37:00Z</dcterms:created>
  <dcterms:modified xsi:type="dcterms:W3CDTF">2025-06-02T11:37:00Z</dcterms:modified>
</cp:coreProperties>
</file>